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5CC9" w:rsidRPr="004C076C" w:rsidRDefault="00605CC9" w:rsidP="00A614CD">
      <w:pPr>
        <w:tabs>
          <w:tab w:val="left" w:pos="426"/>
        </w:tabs>
        <w:spacing w:after="0" w:line="360" w:lineRule="auto"/>
        <w:ind w:left="1701" w:right="850"/>
        <w:jc w:val="right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4C07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</w:t>
      </w:r>
      <w:proofErr w:type="spellStart"/>
      <w:r w:rsidRPr="004C07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Баркибаева</w:t>
      </w:r>
      <w:proofErr w:type="spellEnd"/>
      <w:r w:rsidRPr="004C07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Р.</w:t>
      </w:r>
      <w:r w:rsidR="001317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07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Р., </w:t>
      </w:r>
      <w:proofErr w:type="spellStart"/>
      <w:r w:rsidRPr="004C07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Кайраткызы</w:t>
      </w:r>
      <w:proofErr w:type="spellEnd"/>
      <w:r w:rsidRPr="004C07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Д.,</w:t>
      </w:r>
    </w:p>
    <w:p w:rsidR="00605CC9" w:rsidRPr="004C076C" w:rsidRDefault="00605CC9" w:rsidP="00A614CD">
      <w:pPr>
        <w:widowControl w:val="0"/>
        <w:tabs>
          <w:tab w:val="left" w:pos="500"/>
        </w:tabs>
        <w:spacing w:after="0" w:line="360" w:lineRule="auto"/>
        <w:ind w:left="1701" w:right="850" w:firstLine="680"/>
        <w:jc w:val="right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4C07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="00E22978" w:rsidRPr="004C07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      </w:t>
      </w:r>
      <w:r w:rsidRPr="004C07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Казахстан, г. Алматы, </w:t>
      </w:r>
      <w:proofErr w:type="spellStart"/>
      <w:r w:rsidRPr="004C07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КазНУ</w:t>
      </w:r>
      <w:proofErr w:type="spellEnd"/>
      <w:r w:rsidRPr="004C07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4C07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им.Аль-Фараби</w:t>
      </w:r>
      <w:proofErr w:type="spellEnd"/>
      <w:r w:rsidRPr="004C07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 </w:t>
      </w:r>
    </w:p>
    <w:p w:rsidR="00605CC9" w:rsidRPr="00131748" w:rsidRDefault="00605CC9" w:rsidP="00A614CD">
      <w:pPr>
        <w:tabs>
          <w:tab w:val="left" w:pos="426"/>
        </w:tabs>
        <w:spacing w:after="0" w:line="360" w:lineRule="auto"/>
        <w:ind w:left="1701" w:right="85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17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ИНТЕГРАЦИЯ ЯЗЫКОВЫХ ДИСЦИПЛИН ЧЕРЕЗ КУЛЬТУРНЫЙ КОМПОНЕНТ</w:t>
      </w:r>
    </w:p>
    <w:p w:rsidR="00605CC9" w:rsidRPr="004C076C" w:rsidRDefault="00E22978" w:rsidP="00A614CD">
      <w:pPr>
        <w:spacing w:after="0" w:line="360" w:lineRule="auto"/>
        <w:ind w:left="1701" w:right="85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7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Ключевые слова:</w:t>
      </w:r>
      <w:r w:rsidRPr="004C07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образование, культурный компонент, интеграция, диалог культур, </w:t>
      </w:r>
      <w:proofErr w:type="spellStart"/>
      <w:r w:rsidRPr="004C07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культуроведческий</w:t>
      </w:r>
      <w:proofErr w:type="spellEnd"/>
      <w:r w:rsidRPr="004C07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аспект, </w:t>
      </w:r>
      <w:proofErr w:type="spellStart"/>
      <w:r w:rsidRPr="004C07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полиязычие</w:t>
      </w:r>
      <w:proofErr w:type="spellEnd"/>
      <w:r w:rsidRPr="004C07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22978" w:rsidRPr="004C076C" w:rsidRDefault="00E22978" w:rsidP="00A614CD">
      <w:pPr>
        <w:spacing w:after="0" w:line="360" w:lineRule="auto"/>
        <w:ind w:left="1701" w:right="850" w:firstLine="3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C07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Аннотация</w:t>
      </w:r>
    </w:p>
    <w:p w:rsidR="00E22978" w:rsidRPr="004C076C" w:rsidRDefault="00501B39" w:rsidP="00A614CD">
      <w:pPr>
        <w:spacing w:line="360" w:lineRule="auto"/>
        <w:ind w:left="1757" w:right="850"/>
        <w:jc w:val="both"/>
        <w:rPr>
          <w:rFonts w:ascii="Times New Roman" w:hAnsi="Times New Roman" w:cs="Times New Roman"/>
          <w:sz w:val="28"/>
          <w:szCs w:val="28"/>
        </w:rPr>
      </w:pPr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статье говорится о процессах</w:t>
      </w:r>
      <w:r w:rsid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интеграции, </w:t>
      </w:r>
      <w:r w:rsidR="007E2483"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 затрагивают все</w:t>
      </w:r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аспекты жизни </w:t>
      </w:r>
      <w:r w:rsidR="007E2483"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казахстанского общества</w:t>
      </w:r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современном </w:t>
      </w:r>
      <w:r w:rsidR="007E2483"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мире, актуализируют проблемы межкультурной и</w:t>
      </w:r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2483"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межъязыковой коммуникации</w:t>
      </w:r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>.  По мнени</w:t>
      </w:r>
      <w:r w:rsid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 авторов, </w:t>
      </w:r>
      <w:r w:rsidR="007E2483"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важными из них является</w:t>
      </w:r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осознание своей национально-культурной идентичности казахстанским </w:t>
      </w:r>
      <w:r w:rsidR="007E2483"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обществом, понимание</w:t>
      </w:r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ими специфики иных культур </w:t>
      </w:r>
      <w:r w:rsidR="007E2483"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>и готовность</w:t>
      </w:r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</w:t>
      </w:r>
      <w:proofErr w:type="spellStart"/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инокультурной</w:t>
      </w:r>
      <w:proofErr w:type="spellEnd"/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коммуникации. При этом авторы отмечают бесспорность   того, что эффективное обучение языкам в сложившихся условиях возможно в рамках интеграции с мировым сообществом.</w:t>
      </w:r>
    </w:p>
    <w:p w:rsidR="00E22978" w:rsidRPr="004C076C" w:rsidRDefault="00E22978" w:rsidP="00A614CD">
      <w:pPr>
        <w:spacing w:after="0" w:line="360" w:lineRule="auto"/>
        <w:ind w:left="1701" w:right="8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Активизация реформы образования объективно является приоритетным направлением демократических и экономических преобразований, проводимых в последнее время.  В ходе этой реформы определились несколько основополагающи</w:t>
      </w:r>
      <w:r w:rsid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принципов стратегии развития </w:t>
      </w:r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школы. Рассматривая их, исследователи исходят из того, что современная система образования в своих основных чертах сложилась под влиянием определенных философских и педагогических идей. Они были сформулированы Коменским, Песталоцци, </w:t>
      </w:r>
      <w:proofErr w:type="spellStart"/>
      <w:r w:rsidR="000D54B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Фребелем</w:t>
      </w:r>
      <w:proofErr w:type="spellEnd"/>
      <w:r w:rsidR="000D54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0D54B5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</w:t>
      </w:r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бартом</w:t>
      </w:r>
      <w:proofErr w:type="spellEnd"/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Дистервегом</w:t>
      </w:r>
      <w:proofErr w:type="spellEnd"/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r w:rsidR="000D54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>Дьюи</w:t>
      </w:r>
      <w:proofErr w:type="spellEnd"/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40D5" w:rsidRPr="00F840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[4] </w:t>
      </w:r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другими основателями научной педагогики и в сумме образуют так называемую «классическую» систему или модель образования (школы). </w:t>
      </w:r>
    </w:p>
    <w:p w:rsidR="00E22978" w:rsidRPr="004C076C" w:rsidRDefault="00E22978" w:rsidP="00A614CD">
      <w:pPr>
        <w:spacing w:after="0" w:line="360" w:lineRule="auto"/>
        <w:ind w:left="1701" w:right="8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Хотя эта модель эволюционировала в течение двух столетий, в своих основных характеристиках (т.е. в отношении целей и содержания образования, форм и методов преподавания, способов организации педагогического процесса и т.п.) она оставалась неизменной. </w:t>
      </w:r>
    </w:p>
    <w:p w:rsidR="00E22978" w:rsidRPr="004C076C" w:rsidRDefault="00E22978" w:rsidP="00A614CD">
      <w:pPr>
        <w:spacing w:after="0" w:line="360" w:lineRule="auto"/>
        <w:ind w:left="1701" w:right="8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становится все более очевидным, что классическая модель образования фактически исчерпала себя: она уже не отвечает требованиям, предъявляемым к школе и образованию современным обществом и производством. </w:t>
      </w:r>
    </w:p>
    <w:p w:rsidR="00E22978" w:rsidRPr="004C076C" w:rsidRDefault="00E22978" w:rsidP="00A614CD">
      <w:pPr>
        <w:spacing w:after="0" w:line="360" w:lineRule="auto"/>
        <w:ind w:left="1701" w:right="8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целом</w:t>
      </w:r>
      <w:r w:rsidR="00F840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как полагают ученые-философы </w:t>
      </w:r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0D54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>Ф.</w:t>
      </w:r>
      <w:r w:rsidR="000D54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>Зотов</w:t>
      </w:r>
      <w:r w:rsidR="00D04941" w:rsidRPr="00D0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4941" w:rsidRPr="00F840D5">
        <w:rPr>
          <w:rFonts w:ascii="Times New Roman" w:eastAsia="Times New Roman" w:hAnsi="Times New Roman" w:cs="Times New Roman"/>
          <w:sz w:val="28"/>
          <w:szCs w:val="28"/>
          <w:lang w:eastAsia="ru-RU"/>
        </w:rPr>
        <w:t>[3]</w:t>
      </w:r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>, В.</w:t>
      </w:r>
      <w:r w:rsidR="000D54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>И.</w:t>
      </w:r>
      <w:r w:rsidR="000D54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Купцов, </w:t>
      </w:r>
      <w:r w:rsidR="00F840D5">
        <w:rPr>
          <w:rFonts w:ascii="Times New Roman" w:eastAsia="Times New Roman" w:hAnsi="Times New Roman" w:cs="Times New Roman"/>
          <w:sz w:val="28"/>
          <w:szCs w:val="28"/>
          <w:lang w:eastAsia="ru-RU"/>
        </w:rPr>
        <w:t>и др</w:t>
      </w:r>
      <w:r w:rsidR="00D04941" w:rsidRPr="00D049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настоящее время можно выделить, по меньшей мере, две тенденции изменений в сфере образования. </w:t>
      </w:r>
    </w:p>
    <w:p w:rsidR="00E22978" w:rsidRPr="004C076C" w:rsidRDefault="00E22978" w:rsidP="00A614CD">
      <w:pPr>
        <w:spacing w:after="0" w:line="360" w:lineRule="auto"/>
        <w:ind w:left="1701" w:right="8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Во-первых, мировую тенденцию смены основной парадигмы образования (кризис классической модели и системы образования, разработка новых фундаментальных идей в философии и социологии образования, в гуманитарной науке, создание экспериментальных и альтернативных школ). </w:t>
      </w:r>
    </w:p>
    <w:p w:rsidR="00E22978" w:rsidRPr="004C076C" w:rsidRDefault="00E22978" w:rsidP="00A614CD">
      <w:pPr>
        <w:spacing w:after="0" w:line="360" w:lineRule="auto"/>
        <w:ind w:left="1701" w:right="8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Во-вторых, движение нашей школы в направлении интеграции в мировую культуру (демократизация школы), создание системы обновленного образования, его </w:t>
      </w:r>
      <w:proofErr w:type="spellStart"/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гуманитаризация</w:t>
      </w:r>
      <w:proofErr w:type="spellEnd"/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компьютеризация, свободный </w:t>
      </w:r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выбор программ обучения, возникновение на основе самостоятельности школ и вузов.</w:t>
      </w:r>
    </w:p>
    <w:p w:rsidR="00E22978" w:rsidRPr="004C076C" w:rsidRDefault="00E22978" w:rsidP="00A614CD">
      <w:pPr>
        <w:spacing w:after="0" w:line="360" w:lineRule="auto"/>
        <w:ind w:left="1701" w:right="8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Еще одно настоятельное требование — формировать нравственного, ответственного человека. Сегодня оно ставится в плане осмысления человеком нравственных реалий, т.е., прежде всего, в гуманитарном плане. </w:t>
      </w:r>
    </w:p>
    <w:p w:rsidR="00E22978" w:rsidRPr="004C076C" w:rsidRDefault="00E22978" w:rsidP="00A614CD">
      <w:pPr>
        <w:spacing w:after="0" w:line="360" w:lineRule="auto"/>
        <w:ind w:left="1701" w:right="8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справедливо отмечают исследователи, естественнонаучное мировоззрение вменяется современной культурой и образованием едва ли не каждому второму, но сегодня все более ощущается недостаток гуманитарного мироощущения, оно все чаще осознается как необходимость. </w:t>
      </w:r>
    </w:p>
    <w:p w:rsidR="00E22978" w:rsidRPr="004C076C" w:rsidRDefault="00E22978" w:rsidP="00A614CD">
      <w:pPr>
        <w:spacing w:after="0" w:line="360" w:lineRule="auto"/>
        <w:ind w:left="1701" w:right="8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Возникшая на рубеже 60-70 годов </w:t>
      </w:r>
      <w:r w:rsidRPr="004C07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</w:t>
      </w:r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века</w:t>
      </w:r>
      <w:r w:rsidR="00F840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теория глобального образования </w:t>
      </w:r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выдвинула в качестве приоритетной задачи формирование на уровне общепланетарного сознания совершенно нового взгляда на мир, основанного на восприятии его как единого, несмотря на все многообразие, целого, в котором благополучие каждого зависит от благополучия остальных. </w:t>
      </w:r>
    </w:p>
    <w:p w:rsidR="00E22978" w:rsidRPr="004C076C" w:rsidRDefault="00E22978" w:rsidP="00A614CD">
      <w:pPr>
        <w:spacing w:after="0" w:line="360" w:lineRule="auto"/>
        <w:ind w:left="1701" w:right="8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Подобный подход к задачам и целям образования получает сегодня все большее признание во многих странах. Не является исключением и Казахстан. Гуманистическая основа, пронизывающая эту теорию, ее чрезвычайная актуальность в условиях современного мира, непротиворечивость традиционным национальным ценностям и общей направленности отечественного образования — все это создает немаловажные предпосылки для адаптации и широкой </w:t>
      </w:r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реализации данной концепции в казахстанской высшей школе. </w:t>
      </w:r>
    </w:p>
    <w:p w:rsidR="00E22978" w:rsidRPr="004C076C" w:rsidRDefault="00E22978" w:rsidP="00A614CD">
      <w:pPr>
        <w:spacing w:after="0" w:line="360" w:lineRule="auto"/>
        <w:ind w:left="1701" w:right="8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 обучения языкам (далее ИЯ) такой подход нашел свою реализацию в отечественной и зарубежной методике в обосновании содержания социокультурной компетенции и развитии концепции социокультурного образования </w:t>
      </w:r>
      <w:r w:rsidR="00F840D5" w:rsidRPr="00F840D5">
        <w:rPr>
          <w:rFonts w:ascii="Times New Roman" w:eastAsia="Times New Roman" w:hAnsi="Times New Roman" w:cs="Times New Roman"/>
          <w:sz w:val="28"/>
          <w:szCs w:val="28"/>
          <w:lang w:eastAsia="ru-RU"/>
        </w:rPr>
        <w:t>[5]</w:t>
      </w:r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культуроведческого</w:t>
      </w:r>
      <w:proofErr w:type="spellEnd"/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 </w:t>
      </w:r>
      <w:r w:rsidR="00F840D5" w:rsidRPr="00F840D5">
        <w:rPr>
          <w:rFonts w:ascii="Times New Roman" w:eastAsia="Times New Roman" w:hAnsi="Times New Roman" w:cs="Times New Roman"/>
          <w:sz w:val="28"/>
          <w:szCs w:val="28"/>
          <w:lang w:eastAsia="ru-RU"/>
        </w:rPr>
        <w:t>[1]</w:t>
      </w:r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стратегической линией которого является положение о </w:t>
      </w:r>
      <w:proofErr w:type="spellStart"/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соизучении</w:t>
      </w:r>
      <w:proofErr w:type="spellEnd"/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языка и культур. </w:t>
      </w:r>
    </w:p>
    <w:p w:rsidR="00E22978" w:rsidRPr="004C076C" w:rsidRDefault="00E22978" w:rsidP="00A614CD">
      <w:pPr>
        <w:spacing w:after="0" w:line="360" w:lineRule="auto"/>
        <w:ind w:left="1701" w:right="8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условиях реалий </w:t>
      </w:r>
      <w:proofErr w:type="spellStart"/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полиязычного</w:t>
      </w:r>
      <w:proofErr w:type="spellEnd"/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Казахстана мы придерживаемся последней точки зрения, так как считаем, что такое овладение предполагает не только усвоение культурологических знаний (фактов культуры), но и формирование способности и готовности понимать ментальность носителей изучаемого языка, а также свои национальные особенности.  На сегодняшний день такой подход к обучению представляет особую актуальность.</w:t>
      </w:r>
    </w:p>
    <w:p w:rsidR="00E22978" w:rsidRPr="004C076C" w:rsidRDefault="00E22978" w:rsidP="00A614CD">
      <w:pPr>
        <w:spacing w:after="0" w:line="360" w:lineRule="auto"/>
        <w:ind w:left="1701" w:right="8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в современном обществе во всех областях общественно-политической жизни развивается международное сотрудничество, идет процесс глобализации м</w:t>
      </w:r>
      <w:r w:rsid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ира, который, </w:t>
      </w:r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одной стороны, объединяет </w:t>
      </w:r>
      <w:r w:rsidR="000D54B5"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народы, разрушая</w:t>
      </w:r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исторические барьеры, а с другой, - несет угрозу стирания этнического и культурного своеобразия народов, унификации жизни по чуждым им стандартам, с тревогой провозглашают отдельные исследователи.</w:t>
      </w:r>
    </w:p>
    <w:p w:rsidR="00E22978" w:rsidRPr="004C076C" w:rsidRDefault="00E22978" w:rsidP="00A614CD">
      <w:pPr>
        <w:spacing w:after="0" w:line="360" w:lineRule="auto"/>
        <w:ind w:left="1701" w:right="8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тем, что эти противоречивые явления имеют тенденцию к усилению, перед образованием выдвигается сложная задача подготовки молодежи к жизни в условиях многонациональной и поликультурной </w:t>
      </w:r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среды, в духе мира и взаимного уважения. Задача подготовки молодежи к жизни в поликультурном мире названа в числе приоритетных в документах ООН, ЮНЕСКО, Совета Европы последних лет. Образование - должно не только способствовать тому, чтобы человек мог хорошо знать свои корни и на этой основе определить место, которое он занимает в мире, но и привить ему уважение к другим культурам.</w:t>
      </w:r>
    </w:p>
    <w:p w:rsidR="00E22978" w:rsidRPr="004C076C" w:rsidRDefault="003722F6" w:rsidP="00A614CD">
      <w:pPr>
        <w:spacing w:after="0" w:line="360" w:lineRule="auto"/>
        <w:ind w:left="1701" w:right="8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п</w:t>
      </w:r>
      <w:r w:rsid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роцессы интеграции, </w:t>
      </w:r>
      <w:r w:rsidR="00E22978"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затрагивающие все аспекты жизни </w:t>
      </w:r>
      <w:r w:rsidR="00B722AD"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казахстанского общества</w:t>
      </w:r>
      <w:r w:rsidR="00E22978"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современном мире, </w:t>
      </w:r>
      <w:r w:rsidR="00B722AD"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безусловно, </w:t>
      </w:r>
      <w:r w:rsidR="000D54B5"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актуализируют проблемы межкультурной и</w:t>
      </w:r>
      <w:r w:rsidR="00E22978"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54B5"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межъязыковой коммуникации</w:t>
      </w:r>
      <w:r w:rsidR="00E22978"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00713" w:rsidRPr="004C076C" w:rsidRDefault="00F00713" w:rsidP="00A614CD">
      <w:pPr>
        <w:spacing w:after="0" w:line="360" w:lineRule="auto"/>
        <w:ind w:left="1701" w:right="8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7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Список использованной литературы</w:t>
      </w:r>
    </w:p>
    <w:p w:rsidR="009D0F10" w:rsidRPr="004C076C" w:rsidRDefault="009D0F10" w:rsidP="00F840D5">
      <w:pPr>
        <w:pStyle w:val="a3"/>
        <w:numPr>
          <w:ilvl w:val="0"/>
          <w:numId w:val="2"/>
        </w:numPr>
        <w:spacing w:after="0" w:line="360" w:lineRule="auto"/>
        <w:ind w:left="1701" w:right="850" w:firstLine="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Быстрова Е.</w:t>
      </w:r>
      <w:r w:rsidR="001317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 </w:t>
      </w:r>
      <w:proofErr w:type="spellStart"/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Культуроведческий</w:t>
      </w:r>
      <w:proofErr w:type="spellEnd"/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аспект в преподавании русского языка в школе. Русская словесность. 2001 № 6.</w:t>
      </w:r>
    </w:p>
    <w:p w:rsidR="009D0F10" w:rsidRPr="004C076C" w:rsidRDefault="009D0F10" w:rsidP="00A614CD">
      <w:pPr>
        <w:pStyle w:val="a3"/>
        <w:numPr>
          <w:ilvl w:val="0"/>
          <w:numId w:val="2"/>
        </w:numPr>
        <w:spacing w:after="0" w:line="360" w:lineRule="auto"/>
        <w:ind w:right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Вежбицкая</w:t>
      </w:r>
      <w:proofErr w:type="spellEnd"/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Язык. Культура. Познание. М., 1996.</w:t>
      </w:r>
    </w:p>
    <w:p w:rsidR="00471ED4" w:rsidRPr="004C076C" w:rsidRDefault="00471ED4" w:rsidP="00F840D5">
      <w:pPr>
        <w:pStyle w:val="a3"/>
        <w:numPr>
          <w:ilvl w:val="0"/>
          <w:numId w:val="2"/>
        </w:numPr>
        <w:spacing w:line="360" w:lineRule="auto"/>
        <w:ind w:left="1701" w:firstLine="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>Зотов А. Ф. Наука, технология, культура // Разум и культура. М., 1983;</w:t>
      </w:r>
    </w:p>
    <w:p w:rsidR="00246573" w:rsidRPr="004C076C" w:rsidRDefault="00246573" w:rsidP="00F840D5">
      <w:pPr>
        <w:pStyle w:val="a3"/>
        <w:numPr>
          <w:ilvl w:val="0"/>
          <w:numId w:val="2"/>
        </w:numPr>
        <w:spacing w:after="0" w:line="360" w:lineRule="auto"/>
        <w:ind w:left="1701" w:right="850" w:firstLine="9"/>
        <w:jc w:val="both"/>
        <w:rPr>
          <w:rStyle w:val="citation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76C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 </w:t>
      </w:r>
      <w:proofErr w:type="spellStart"/>
      <w:r w:rsidR="00471ED4" w:rsidRPr="004C076C">
        <w:rPr>
          <w:rStyle w:val="citation"/>
          <w:rFonts w:ascii="Times New Roman" w:hAnsi="Times New Roman" w:cs="Times New Roman"/>
          <w:iCs/>
          <w:color w:val="202122"/>
          <w:sz w:val="28"/>
          <w:szCs w:val="28"/>
          <w:shd w:val="clear" w:color="auto" w:fill="FFFFFF"/>
        </w:rPr>
        <w:t>Коменски</w:t>
      </w:r>
      <w:proofErr w:type="spellEnd"/>
      <w:r w:rsidR="00471ED4" w:rsidRPr="004C076C">
        <w:rPr>
          <w:rStyle w:val="citation"/>
          <w:rFonts w:ascii="Times New Roman" w:hAnsi="Times New Roman" w:cs="Times New Roman"/>
          <w:iCs/>
          <w:color w:val="202122"/>
          <w:sz w:val="28"/>
          <w:szCs w:val="28"/>
          <w:shd w:val="clear" w:color="auto" w:fill="FFFFFF"/>
        </w:rPr>
        <w:t xml:space="preserve"> Я.</w:t>
      </w:r>
      <w:r w:rsidR="00131748">
        <w:rPr>
          <w:rStyle w:val="citation"/>
          <w:rFonts w:ascii="Times New Roman" w:hAnsi="Times New Roman" w:cs="Times New Roman"/>
          <w:iCs/>
          <w:color w:val="202122"/>
          <w:sz w:val="28"/>
          <w:szCs w:val="28"/>
          <w:shd w:val="clear" w:color="auto" w:fill="FFFFFF"/>
        </w:rPr>
        <w:t xml:space="preserve"> </w:t>
      </w:r>
      <w:r w:rsidR="00471ED4" w:rsidRPr="004C076C">
        <w:rPr>
          <w:rStyle w:val="citation"/>
          <w:rFonts w:ascii="Times New Roman" w:hAnsi="Times New Roman" w:cs="Times New Roman"/>
          <w:iCs/>
          <w:color w:val="202122"/>
          <w:sz w:val="28"/>
          <w:szCs w:val="28"/>
          <w:shd w:val="clear" w:color="auto" w:fill="FFFFFF"/>
        </w:rPr>
        <w:t xml:space="preserve">А, </w:t>
      </w:r>
      <w:r w:rsidRPr="004C076C">
        <w:rPr>
          <w:rStyle w:val="citation"/>
          <w:rFonts w:ascii="Times New Roman" w:hAnsi="Times New Roman" w:cs="Times New Roman"/>
          <w:iCs/>
          <w:color w:val="202122"/>
          <w:sz w:val="28"/>
          <w:szCs w:val="28"/>
          <w:shd w:val="clear" w:color="auto" w:fill="FFFFFF"/>
        </w:rPr>
        <w:t>Локк</w:t>
      </w:r>
      <w:r w:rsidR="00471ED4" w:rsidRPr="004C076C">
        <w:rPr>
          <w:rStyle w:val="citation"/>
          <w:rFonts w:ascii="Times New Roman" w:hAnsi="Times New Roman" w:cs="Times New Roman"/>
          <w:iCs/>
          <w:color w:val="202122"/>
          <w:sz w:val="28"/>
          <w:szCs w:val="28"/>
          <w:shd w:val="clear" w:color="auto" w:fill="FFFFFF"/>
        </w:rPr>
        <w:t xml:space="preserve"> Д</w:t>
      </w:r>
      <w:r w:rsidR="00B722AD">
        <w:rPr>
          <w:rStyle w:val="citation"/>
          <w:rFonts w:ascii="Times New Roman" w:hAnsi="Times New Roman" w:cs="Times New Roman"/>
          <w:iCs/>
          <w:color w:val="202122"/>
          <w:sz w:val="28"/>
          <w:szCs w:val="28"/>
          <w:shd w:val="clear" w:color="auto" w:fill="FFFFFF"/>
        </w:rPr>
        <w:t>.</w:t>
      </w:r>
      <w:r w:rsidRPr="004C076C">
        <w:rPr>
          <w:rStyle w:val="citation"/>
          <w:rFonts w:ascii="Times New Roman" w:hAnsi="Times New Roman" w:cs="Times New Roman"/>
          <w:iCs/>
          <w:color w:val="202122"/>
          <w:sz w:val="28"/>
          <w:szCs w:val="28"/>
          <w:shd w:val="clear" w:color="auto" w:fill="FFFFFF"/>
        </w:rPr>
        <w:t xml:space="preserve"> Ж.</w:t>
      </w:r>
      <w:r w:rsidR="00131748">
        <w:rPr>
          <w:rStyle w:val="citation"/>
          <w:rFonts w:ascii="Times New Roman" w:hAnsi="Times New Roman" w:cs="Times New Roman"/>
          <w:iCs/>
          <w:color w:val="202122"/>
          <w:sz w:val="28"/>
          <w:szCs w:val="28"/>
          <w:shd w:val="clear" w:color="auto" w:fill="FFFFFF"/>
        </w:rPr>
        <w:t xml:space="preserve"> </w:t>
      </w:r>
      <w:r w:rsidRPr="004C076C">
        <w:rPr>
          <w:rStyle w:val="citation"/>
          <w:rFonts w:ascii="Times New Roman" w:hAnsi="Times New Roman" w:cs="Times New Roman"/>
          <w:iCs/>
          <w:color w:val="202122"/>
          <w:sz w:val="28"/>
          <w:szCs w:val="28"/>
          <w:shd w:val="clear" w:color="auto" w:fill="FFFFFF"/>
        </w:rPr>
        <w:t>-Ж. Руссо, Песталоцци</w:t>
      </w:r>
      <w:r w:rsidR="004C076C">
        <w:rPr>
          <w:rStyle w:val="citation"/>
          <w:rFonts w:ascii="Times New Roman" w:hAnsi="Times New Roman" w:cs="Times New Roman"/>
          <w:iCs/>
          <w:color w:val="202122"/>
          <w:sz w:val="28"/>
          <w:szCs w:val="28"/>
          <w:shd w:val="clear" w:color="auto" w:fill="FFFFFF"/>
        </w:rPr>
        <w:t xml:space="preserve"> </w:t>
      </w:r>
      <w:r w:rsidR="00471ED4" w:rsidRPr="004C076C">
        <w:rPr>
          <w:rStyle w:val="citation"/>
          <w:rFonts w:ascii="Times New Roman" w:hAnsi="Times New Roman" w:cs="Times New Roman"/>
          <w:iCs/>
          <w:color w:val="202122"/>
          <w:sz w:val="28"/>
          <w:szCs w:val="28"/>
          <w:shd w:val="clear" w:color="auto" w:fill="FFFFFF"/>
        </w:rPr>
        <w:t>И.</w:t>
      </w:r>
      <w:r w:rsidR="00131748">
        <w:rPr>
          <w:rStyle w:val="citation"/>
          <w:rFonts w:ascii="Times New Roman" w:hAnsi="Times New Roman" w:cs="Times New Roman"/>
          <w:iCs/>
          <w:color w:val="202122"/>
          <w:sz w:val="28"/>
          <w:szCs w:val="28"/>
          <w:shd w:val="clear" w:color="auto" w:fill="FFFFFF"/>
        </w:rPr>
        <w:t xml:space="preserve"> </w:t>
      </w:r>
      <w:r w:rsidR="00B722AD">
        <w:rPr>
          <w:rStyle w:val="citation"/>
          <w:rFonts w:ascii="Times New Roman" w:hAnsi="Times New Roman" w:cs="Times New Roman"/>
          <w:iCs/>
          <w:color w:val="202122"/>
          <w:sz w:val="28"/>
          <w:szCs w:val="28"/>
          <w:shd w:val="clear" w:color="auto" w:fill="FFFFFF"/>
        </w:rPr>
        <w:t xml:space="preserve"> </w:t>
      </w:r>
      <w:r w:rsidR="00471ED4" w:rsidRPr="004C076C">
        <w:rPr>
          <w:rStyle w:val="citation"/>
          <w:rFonts w:ascii="Times New Roman" w:hAnsi="Times New Roman" w:cs="Times New Roman"/>
          <w:iCs/>
          <w:color w:val="202122"/>
          <w:sz w:val="28"/>
          <w:szCs w:val="28"/>
          <w:shd w:val="clear" w:color="auto" w:fill="FFFFFF"/>
        </w:rPr>
        <w:t>Г.</w:t>
      </w:r>
      <w:r w:rsidRPr="004C076C">
        <w:rPr>
          <w:rStyle w:val="citation"/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 Педагогическое наследие. — Москва: Педагогика, 1989. — 416 с. </w:t>
      </w:r>
    </w:p>
    <w:p w:rsidR="00F00713" w:rsidRPr="004C076C" w:rsidRDefault="009D0F10" w:rsidP="00F840D5">
      <w:pPr>
        <w:pStyle w:val="a3"/>
        <w:numPr>
          <w:ilvl w:val="0"/>
          <w:numId w:val="2"/>
        </w:numPr>
        <w:spacing w:after="0" w:line="360" w:lineRule="auto"/>
        <w:ind w:left="1701" w:right="850" w:firstLine="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76C">
        <w:rPr>
          <w:rFonts w:ascii="Times New Roman" w:hAnsi="Times New Roman" w:cs="Times New Roman"/>
          <w:color w:val="000000"/>
          <w:sz w:val="28"/>
          <w:szCs w:val="28"/>
        </w:rPr>
        <w:t xml:space="preserve"> Сафонова В. В. Социокультурная компетенция как объект диагностики и контроля: методические поиски и некоторые проблемы // Непрерывное обучение иностранным языкам: методология, теория, </w:t>
      </w:r>
      <w:r w:rsidR="00D96485" w:rsidRPr="004C076C">
        <w:rPr>
          <w:rFonts w:ascii="Times New Roman" w:hAnsi="Times New Roman" w:cs="Times New Roman"/>
          <w:color w:val="000000"/>
          <w:sz w:val="28"/>
          <w:szCs w:val="28"/>
        </w:rPr>
        <w:t>практика:</w:t>
      </w:r>
      <w:r w:rsidRPr="004C076C">
        <w:rPr>
          <w:rFonts w:ascii="Times New Roman" w:hAnsi="Times New Roman" w:cs="Times New Roman"/>
          <w:color w:val="000000"/>
          <w:sz w:val="28"/>
          <w:szCs w:val="28"/>
        </w:rPr>
        <w:t xml:space="preserve"> материалы Международной научно-практической </w:t>
      </w:r>
      <w:proofErr w:type="gramStart"/>
      <w:r w:rsidRPr="004C076C">
        <w:rPr>
          <w:rFonts w:ascii="Times New Roman" w:hAnsi="Times New Roman" w:cs="Times New Roman"/>
          <w:color w:val="000000"/>
          <w:sz w:val="28"/>
          <w:szCs w:val="28"/>
        </w:rPr>
        <w:t>конференции :</w:t>
      </w:r>
      <w:proofErr w:type="gramEnd"/>
      <w:r w:rsidRPr="004C076C">
        <w:rPr>
          <w:rFonts w:ascii="Times New Roman" w:hAnsi="Times New Roman" w:cs="Times New Roman"/>
          <w:color w:val="000000"/>
          <w:sz w:val="28"/>
          <w:szCs w:val="28"/>
        </w:rPr>
        <w:t xml:space="preserve"> в 3 ч. Ч. 1 / отв. ред. Н. П. Баранова. -Минск, 2002. - С. 46-50.</w:t>
      </w:r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F00713" w:rsidRPr="004C076C" w:rsidRDefault="009D0F10" w:rsidP="00F840D5">
      <w:pPr>
        <w:pStyle w:val="a3"/>
        <w:numPr>
          <w:ilvl w:val="0"/>
          <w:numId w:val="2"/>
        </w:numPr>
        <w:spacing w:after="0" w:line="360" w:lineRule="auto"/>
        <w:ind w:left="1701" w:right="850" w:firstLine="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Телия</w:t>
      </w:r>
      <w:proofErr w:type="spellEnd"/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</w:t>
      </w:r>
      <w:r w:rsidR="001317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076C">
        <w:rPr>
          <w:rFonts w:ascii="Times New Roman" w:eastAsia="Times New Roman" w:hAnsi="Times New Roman" w:cs="Times New Roman"/>
          <w:sz w:val="28"/>
          <w:szCs w:val="28"/>
          <w:lang w:eastAsia="ru-RU"/>
        </w:rPr>
        <w:t>Н. Культурная коннотация как способ воплощения культуры в языковой знак.  М., 1996.</w:t>
      </w:r>
    </w:p>
    <w:p w:rsidR="00605CC9" w:rsidRPr="004C076C" w:rsidRDefault="00605CC9" w:rsidP="00A614CD">
      <w:pPr>
        <w:tabs>
          <w:tab w:val="left" w:pos="426"/>
        </w:tabs>
        <w:spacing w:after="0" w:line="360" w:lineRule="auto"/>
        <w:ind w:left="360"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605CC9" w:rsidRPr="004C076C" w:rsidSect="00A614C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39596B"/>
    <w:multiLevelType w:val="hybridMultilevel"/>
    <w:tmpl w:val="36328F0A"/>
    <w:lvl w:ilvl="0" w:tplc="D7A0C164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0E3F86"/>
    <w:multiLevelType w:val="hybridMultilevel"/>
    <w:tmpl w:val="F872D1F4"/>
    <w:lvl w:ilvl="0" w:tplc="9B7A3510">
      <w:start w:val="1"/>
      <w:numFmt w:val="decimal"/>
      <w:lvlText w:val="%1."/>
      <w:lvlJc w:val="left"/>
      <w:pPr>
        <w:ind w:left="2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90" w:hanging="360"/>
      </w:pPr>
    </w:lvl>
    <w:lvl w:ilvl="2" w:tplc="0419001B" w:tentative="1">
      <w:start w:val="1"/>
      <w:numFmt w:val="lowerRoman"/>
      <w:lvlText w:val="%3."/>
      <w:lvlJc w:val="right"/>
      <w:pPr>
        <w:ind w:left="3510" w:hanging="180"/>
      </w:pPr>
    </w:lvl>
    <w:lvl w:ilvl="3" w:tplc="0419000F" w:tentative="1">
      <w:start w:val="1"/>
      <w:numFmt w:val="decimal"/>
      <w:lvlText w:val="%4."/>
      <w:lvlJc w:val="left"/>
      <w:pPr>
        <w:ind w:left="4230" w:hanging="360"/>
      </w:pPr>
    </w:lvl>
    <w:lvl w:ilvl="4" w:tplc="04190019" w:tentative="1">
      <w:start w:val="1"/>
      <w:numFmt w:val="lowerLetter"/>
      <w:lvlText w:val="%5."/>
      <w:lvlJc w:val="left"/>
      <w:pPr>
        <w:ind w:left="4950" w:hanging="360"/>
      </w:pPr>
    </w:lvl>
    <w:lvl w:ilvl="5" w:tplc="0419001B" w:tentative="1">
      <w:start w:val="1"/>
      <w:numFmt w:val="lowerRoman"/>
      <w:lvlText w:val="%6."/>
      <w:lvlJc w:val="right"/>
      <w:pPr>
        <w:ind w:left="5670" w:hanging="180"/>
      </w:pPr>
    </w:lvl>
    <w:lvl w:ilvl="6" w:tplc="0419000F" w:tentative="1">
      <w:start w:val="1"/>
      <w:numFmt w:val="decimal"/>
      <w:lvlText w:val="%7."/>
      <w:lvlJc w:val="left"/>
      <w:pPr>
        <w:ind w:left="6390" w:hanging="360"/>
      </w:pPr>
    </w:lvl>
    <w:lvl w:ilvl="7" w:tplc="04190019" w:tentative="1">
      <w:start w:val="1"/>
      <w:numFmt w:val="lowerLetter"/>
      <w:lvlText w:val="%8."/>
      <w:lvlJc w:val="left"/>
      <w:pPr>
        <w:ind w:left="7110" w:hanging="360"/>
      </w:pPr>
    </w:lvl>
    <w:lvl w:ilvl="8" w:tplc="041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2">
    <w:nsid w:val="6E395030"/>
    <w:multiLevelType w:val="multilevel"/>
    <w:tmpl w:val="28663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CC9"/>
    <w:rsid w:val="000D54B5"/>
    <w:rsid w:val="00131748"/>
    <w:rsid w:val="00176F0A"/>
    <w:rsid w:val="00246573"/>
    <w:rsid w:val="003315B7"/>
    <w:rsid w:val="003722F6"/>
    <w:rsid w:val="00471ED4"/>
    <w:rsid w:val="004C076C"/>
    <w:rsid w:val="00501B39"/>
    <w:rsid w:val="00596F84"/>
    <w:rsid w:val="00605CC9"/>
    <w:rsid w:val="007E2483"/>
    <w:rsid w:val="009128D3"/>
    <w:rsid w:val="009C647A"/>
    <w:rsid w:val="009D0F10"/>
    <w:rsid w:val="00A614CD"/>
    <w:rsid w:val="00B722AD"/>
    <w:rsid w:val="00D04941"/>
    <w:rsid w:val="00D96485"/>
    <w:rsid w:val="00E22978"/>
    <w:rsid w:val="00F00713"/>
    <w:rsid w:val="00F84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0D75C7-21BC-4EA6-86FC-362127027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5CC9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46573"/>
    <w:rPr>
      <w:color w:val="0000FF"/>
      <w:u w:val="single"/>
    </w:rPr>
  </w:style>
  <w:style w:type="character" w:customStyle="1" w:styleId="citation">
    <w:name w:val="citation"/>
    <w:basedOn w:val="a0"/>
    <w:rsid w:val="002465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7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997</Words>
  <Characters>5688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Динара</cp:lastModifiedBy>
  <cp:revision>4</cp:revision>
  <dcterms:created xsi:type="dcterms:W3CDTF">2021-03-31T15:31:00Z</dcterms:created>
  <dcterms:modified xsi:type="dcterms:W3CDTF">2021-03-31T16:59:00Z</dcterms:modified>
</cp:coreProperties>
</file>